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7" w:rsidRPr="00662087" w:rsidRDefault="00662087" w:rsidP="00186059">
      <w:pPr>
        <w:tabs>
          <w:tab w:val="left" w:pos="7605"/>
        </w:tabs>
        <w:rPr>
          <w:rFonts w:ascii="Tahoma" w:hAnsi="Tahoma" w:cs="Tahoma"/>
          <w:lang w:val="sr-Cyrl-RS"/>
        </w:rPr>
      </w:pPr>
      <w:bookmarkStart w:id="0" w:name="_GoBack"/>
      <w:bookmarkEnd w:id="0"/>
    </w:p>
    <w:p w:rsidR="00662087" w:rsidRPr="00662087" w:rsidRDefault="00662087" w:rsidP="00662087">
      <w:pPr>
        <w:tabs>
          <w:tab w:val="left" w:pos="4455"/>
        </w:tabs>
        <w:ind w:left="142"/>
        <w:rPr>
          <w:rFonts w:ascii="Times New Roman" w:hAnsi="Times New Roman"/>
          <w:sz w:val="24"/>
          <w:szCs w:val="24"/>
          <w:lang w:val="sr-Latn-RS"/>
        </w:rPr>
      </w:pPr>
      <w:r w:rsidRPr="00662087">
        <w:rPr>
          <w:rFonts w:ascii="Times New Roman" w:hAnsi="Times New Roman"/>
          <w:b/>
          <w:bCs/>
          <w:sz w:val="24"/>
          <w:szCs w:val="24"/>
        </w:rPr>
        <w:t>Напомена</w:t>
      </w:r>
      <w:r w:rsidRPr="0066208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Pr="0066208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Одлуку о закључењу оквирног споразума </w:t>
      </w:r>
      <w:r w:rsidRPr="00662087">
        <w:rPr>
          <w:rFonts w:ascii="Times New Roman" w:hAnsi="Times New Roman"/>
          <w:b/>
          <w:bCs/>
          <w:sz w:val="24"/>
          <w:szCs w:val="24"/>
        </w:rPr>
        <w:t xml:space="preserve">можете видети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на Порталу јавних набавки </w:t>
      </w:r>
      <w:r w:rsidRPr="00662087">
        <w:rPr>
          <w:rFonts w:ascii="Times New Roman" w:hAnsi="Times New Roman"/>
          <w:b/>
          <w:bCs/>
          <w:sz w:val="24"/>
          <w:szCs w:val="24"/>
        </w:rPr>
        <w:t>путем линка</w:t>
      </w:r>
      <w:r w:rsidRPr="00662087">
        <w:rPr>
          <w:rFonts w:ascii="Times New Roman" w:hAnsi="Times New Roman"/>
          <w:b/>
          <w:bCs/>
          <w:sz w:val="24"/>
          <w:szCs w:val="24"/>
          <w:lang w:val="sr-Latn-RS"/>
        </w:rPr>
        <w:t>:</w:t>
      </w:r>
    </w:p>
    <w:p w:rsidR="00662087" w:rsidRPr="00662087" w:rsidRDefault="00662087" w:rsidP="00186059">
      <w:pPr>
        <w:tabs>
          <w:tab w:val="left" w:pos="7605"/>
        </w:tabs>
        <w:rPr>
          <w:rFonts w:ascii="Tahoma" w:hAnsi="Tahoma" w:cs="Tahoma"/>
          <w:lang w:val="sr-Latn-RS"/>
        </w:rPr>
      </w:pPr>
      <w:r w:rsidRPr="00662087">
        <w:rPr>
          <w:rFonts w:ascii="Times New Roman" w:hAnsi="Times New Roman"/>
          <w:sz w:val="24"/>
          <w:szCs w:val="24"/>
          <w:lang w:val="sr-Latn-RS"/>
        </w:rPr>
        <w:t xml:space="preserve">  </w:t>
      </w:r>
      <w:hyperlink r:id="rId9" w:history="1">
        <w:r w:rsidRPr="00662087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https://jnportal.ujn.gov.rs/tender-ca/221253</w:t>
        </w:r>
      </w:hyperlink>
      <w:r>
        <w:rPr>
          <w:rFonts w:ascii="Tahoma" w:hAnsi="Tahoma" w:cs="Tahoma"/>
          <w:lang w:val="sr-Latn-RS"/>
        </w:rPr>
        <w:t xml:space="preserve"> </w:t>
      </w:r>
    </w:p>
    <w:sectPr w:rsidR="00662087" w:rsidRPr="00662087" w:rsidSect="00186059">
      <w:headerReference w:type="default" r:id="rId10"/>
      <w:pgSz w:w="11906" w:h="16838"/>
      <w:pgMar w:top="720" w:right="720" w:bottom="720" w:left="284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0B" w:rsidRDefault="00A21B0B" w:rsidP="001752E2">
      <w:pPr>
        <w:spacing w:after="0" w:line="240" w:lineRule="auto"/>
      </w:pPr>
      <w:r>
        <w:separator/>
      </w:r>
    </w:p>
  </w:endnote>
  <w:endnote w:type="continuationSeparator" w:id="0">
    <w:p w:rsidR="00A21B0B" w:rsidRDefault="00A21B0B" w:rsidP="001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anti Win95B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0B" w:rsidRDefault="00A21B0B" w:rsidP="001752E2">
      <w:pPr>
        <w:spacing w:after="0" w:line="240" w:lineRule="auto"/>
      </w:pPr>
      <w:r>
        <w:separator/>
      </w:r>
    </w:p>
  </w:footnote>
  <w:footnote w:type="continuationSeparator" w:id="0">
    <w:p w:rsidR="00A21B0B" w:rsidRDefault="00A21B0B" w:rsidP="001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1A" w:rsidRPr="00C07CCF" w:rsidRDefault="00B74CAA" w:rsidP="00C07CCF">
    <w:pPr>
      <w:pStyle w:val="Header"/>
    </w:pPr>
    <w:r>
      <w:rPr>
        <w:noProof/>
        <w:lang w:val="sr-Latn-RS" w:eastAsia="sr-Latn-RS"/>
      </w:rPr>
      <w:drawing>
        <wp:inline distT="0" distB="0" distL="0" distR="0">
          <wp:extent cx="6896100" cy="847725"/>
          <wp:effectExtent l="0" t="0" r="0" b="9525"/>
          <wp:docPr id="1" name="Picture 1" descr="Memo header ciril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header cirilic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61A" w:rsidRPr="0081706E" w:rsidRDefault="0077410C" w:rsidP="00EB561A">
    <w:pPr>
      <w:pStyle w:val="Title"/>
      <w:ind w:right="3248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Регистровано код Привредног суда у Новом Саду бр. 1-579</w:t>
    </w:r>
  </w:p>
  <w:p w:rsidR="00877FF6" w:rsidRPr="0081706E" w:rsidRDefault="0077410C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Жиро рачуни: 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Erste</w:t>
    </w:r>
    <w:r w:rsidR="00877FF6"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Ba</w:t>
    </w:r>
    <w:r w:rsidR="00024082" w:rsidRPr="0081706E">
      <w:rPr>
        <w:rFonts w:ascii="Century Gothic" w:hAnsi="Century Gothic"/>
        <w:i w:val="0"/>
        <w:iCs/>
        <w:color w:val="0060A3"/>
        <w:sz w:val="14"/>
        <w:lang w:val="sr-Latn-CS"/>
      </w:rPr>
      <w:t>nk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AD 340-1528-02,</w:t>
    </w:r>
  </w:p>
  <w:p w:rsidR="0077410C" w:rsidRPr="0081706E" w:rsidRDefault="0077410C" w:rsidP="00877FF6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l-SI"/>
      </w:rPr>
    </w:pP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Banka Intesa AD 160-920005-02,</w:t>
    </w:r>
    <w:r w:rsidR="00877FF6" w:rsidRPr="0081706E">
      <w:rPr>
        <w:rFonts w:ascii="Century Gothic" w:hAnsi="Century Gothic"/>
        <w:i w:val="0"/>
        <w:iCs/>
        <w:color w:val="0060A3"/>
        <w:sz w:val="14"/>
        <w:lang w:val="sl-SI"/>
      </w:rPr>
      <w:t xml:space="preserve"> </w:t>
    </w:r>
    <w:r w:rsidR="00156FB2" w:rsidRPr="0081706E">
      <w:rPr>
        <w:rFonts w:ascii="Century Gothic" w:hAnsi="Century Gothic"/>
        <w:i w:val="0"/>
        <w:iCs/>
        <w:color w:val="0060A3"/>
        <w:sz w:val="14"/>
      </w:rPr>
      <w:t>Аик Банка АД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105-3</w:t>
    </w:r>
    <w:r w:rsidR="00F14BC8" w:rsidRPr="0081706E">
      <w:rPr>
        <w:rFonts w:ascii="Century Gothic" w:hAnsi="Century Gothic"/>
        <w:i w:val="0"/>
        <w:iCs/>
        <w:color w:val="0060A3"/>
        <w:sz w:val="14"/>
        <w:lang w:val="sr-Latn-CS"/>
      </w:rPr>
      <w:t>2915-30</w:t>
    </w:r>
  </w:p>
  <w:p w:rsidR="00F14BC8" w:rsidRPr="00C131B9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Матични број: </w:t>
    </w:r>
    <w:r w:rsidR="00C131B9">
      <w:rPr>
        <w:rFonts w:ascii="Century Gothic" w:hAnsi="Century Gothic"/>
        <w:i w:val="0"/>
        <w:iCs/>
        <w:color w:val="0060A3"/>
        <w:sz w:val="14"/>
        <w:lang w:val="sr-Latn-CS"/>
      </w:rPr>
      <w:t>0</w:t>
    </w:r>
    <w:r w:rsidRPr="0081706E">
      <w:rPr>
        <w:rFonts w:ascii="Century Gothic" w:hAnsi="Century Gothic"/>
        <w:i w:val="0"/>
        <w:iCs/>
        <w:color w:val="0060A3"/>
        <w:sz w:val="14"/>
      </w:rPr>
      <w:t>8041822; ПИБ број: 10027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7</w:t>
    </w:r>
    <w:r w:rsidRPr="0081706E">
      <w:rPr>
        <w:rFonts w:ascii="Century Gothic" w:hAnsi="Century Gothic"/>
        <w:i w:val="0"/>
        <w:iCs/>
        <w:color w:val="0060A3"/>
        <w:sz w:val="14"/>
      </w:rPr>
      <w:t xml:space="preserve">615; Шифра Делатности: </w:t>
    </w:r>
    <w:r w:rsidR="00C131B9">
      <w:rPr>
        <w:rFonts w:ascii="Century Gothic" w:hAnsi="Century Gothic"/>
        <w:i w:val="0"/>
        <w:iCs/>
        <w:color w:val="0060A3"/>
        <w:sz w:val="14"/>
        <w:lang w:val="sr-Latn-CS"/>
      </w:rPr>
      <w:t>4931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21000 НОВИ САД Футошки пут 46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Централа: (021) 489-66-00, Директор: (021) 489-66-19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>Јавне набавке: (021)</w:t>
    </w:r>
    <w:r w:rsidR="008A51E2"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Pr="0081706E">
      <w:rPr>
        <w:rFonts w:ascii="Century Gothic" w:hAnsi="Century Gothic"/>
        <w:i w:val="0"/>
        <w:iCs/>
        <w:color w:val="0060A3"/>
        <w:sz w:val="14"/>
      </w:rPr>
      <w:t>489-66-29, Факс: (021) 489-67-10</w:t>
    </w:r>
  </w:p>
  <w:p w:rsidR="001A18F6" w:rsidRPr="001A18F6" w:rsidRDefault="001A18F6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365F91"/>
        <w:sz w:val="14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E3C"/>
    <w:multiLevelType w:val="hybridMultilevel"/>
    <w:tmpl w:val="6928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183D"/>
    <w:multiLevelType w:val="hybridMultilevel"/>
    <w:tmpl w:val="FDC297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39C3"/>
    <w:multiLevelType w:val="hybridMultilevel"/>
    <w:tmpl w:val="7770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59"/>
    <w:rsid w:val="00005100"/>
    <w:rsid w:val="00024082"/>
    <w:rsid w:val="00024460"/>
    <w:rsid w:val="00037BEB"/>
    <w:rsid w:val="00085DE0"/>
    <w:rsid w:val="000A263E"/>
    <w:rsid w:val="000A46DD"/>
    <w:rsid w:val="001349F7"/>
    <w:rsid w:val="00155563"/>
    <w:rsid w:val="00155B82"/>
    <w:rsid w:val="00156FB2"/>
    <w:rsid w:val="001752E2"/>
    <w:rsid w:val="00186059"/>
    <w:rsid w:val="001A18F6"/>
    <w:rsid w:val="001C1AF0"/>
    <w:rsid w:val="001D02D8"/>
    <w:rsid w:val="001E3522"/>
    <w:rsid w:val="00223721"/>
    <w:rsid w:val="002326E3"/>
    <w:rsid w:val="002A5BCE"/>
    <w:rsid w:val="002D41F5"/>
    <w:rsid w:val="00333DD9"/>
    <w:rsid w:val="00343918"/>
    <w:rsid w:val="00364878"/>
    <w:rsid w:val="00384DCC"/>
    <w:rsid w:val="003C30FE"/>
    <w:rsid w:val="003D6567"/>
    <w:rsid w:val="003E3145"/>
    <w:rsid w:val="003E616D"/>
    <w:rsid w:val="003F0743"/>
    <w:rsid w:val="00400E8E"/>
    <w:rsid w:val="00434F8D"/>
    <w:rsid w:val="00466D2E"/>
    <w:rsid w:val="00484839"/>
    <w:rsid w:val="004869AC"/>
    <w:rsid w:val="004F4329"/>
    <w:rsid w:val="0056712B"/>
    <w:rsid w:val="00597399"/>
    <w:rsid w:val="005C3937"/>
    <w:rsid w:val="005F5A0A"/>
    <w:rsid w:val="0060134F"/>
    <w:rsid w:val="00621D8E"/>
    <w:rsid w:val="00662087"/>
    <w:rsid w:val="00672ED9"/>
    <w:rsid w:val="006936C9"/>
    <w:rsid w:val="006C01F8"/>
    <w:rsid w:val="006D6408"/>
    <w:rsid w:val="00712E82"/>
    <w:rsid w:val="00764B9F"/>
    <w:rsid w:val="0077410C"/>
    <w:rsid w:val="00792237"/>
    <w:rsid w:val="00793A99"/>
    <w:rsid w:val="007B515B"/>
    <w:rsid w:val="007E2577"/>
    <w:rsid w:val="0081706E"/>
    <w:rsid w:val="00826607"/>
    <w:rsid w:val="0083476A"/>
    <w:rsid w:val="00877FF6"/>
    <w:rsid w:val="008A51E2"/>
    <w:rsid w:val="008B3853"/>
    <w:rsid w:val="008F33B3"/>
    <w:rsid w:val="00902A31"/>
    <w:rsid w:val="0093241E"/>
    <w:rsid w:val="009D4D67"/>
    <w:rsid w:val="00A21B0B"/>
    <w:rsid w:val="00A47112"/>
    <w:rsid w:val="00A51FB7"/>
    <w:rsid w:val="00A549DE"/>
    <w:rsid w:val="00AB5A67"/>
    <w:rsid w:val="00AC01F5"/>
    <w:rsid w:val="00AC6619"/>
    <w:rsid w:val="00B041CC"/>
    <w:rsid w:val="00B22D30"/>
    <w:rsid w:val="00B525FA"/>
    <w:rsid w:val="00B64C84"/>
    <w:rsid w:val="00B70986"/>
    <w:rsid w:val="00B7325C"/>
    <w:rsid w:val="00B73DF3"/>
    <w:rsid w:val="00B74CAA"/>
    <w:rsid w:val="00B76434"/>
    <w:rsid w:val="00B92512"/>
    <w:rsid w:val="00BA3F99"/>
    <w:rsid w:val="00BD1F3F"/>
    <w:rsid w:val="00BF5D7E"/>
    <w:rsid w:val="00C07CCF"/>
    <w:rsid w:val="00C131B9"/>
    <w:rsid w:val="00C13609"/>
    <w:rsid w:val="00C21A95"/>
    <w:rsid w:val="00C24925"/>
    <w:rsid w:val="00C250EB"/>
    <w:rsid w:val="00C52939"/>
    <w:rsid w:val="00C90E2A"/>
    <w:rsid w:val="00C94996"/>
    <w:rsid w:val="00CA40C8"/>
    <w:rsid w:val="00CB13BF"/>
    <w:rsid w:val="00CE466E"/>
    <w:rsid w:val="00D41451"/>
    <w:rsid w:val="00D470B2"/>
    <w:rsid w:val="00D60192"/>
    <w:rsid w:val="00DE02BE"/>
    <w:rsid w:val="00DE29DE"/>
    <w:rsid w:val="00E03B61"/>
    <w:rsid w:val="00E21EFE"/>
    <w:rsid w:val="00E56A32"/>
    <w:rsid w:val="00E82A0D"/>
    <w:rsid w:val="00E862DF"/>
    <w:rsid w:val="00EB561A"/>
    <w:rsid w:val="00EB7AC7"/>
    <w:rsid w:val="00EF45E3"/>
    <w:rsid w:val="00F07D40"/>
    <w:rsid w:val="00F14622"/>
    <w:rsid w:val="00F14BC8"/>
    <w:rsid w:val="00F17E04"/>
    <w:rsid w:val="00F40598"/>
    <w:rsid w:val="00F61466"/>
    <w:rsid w:val="00F734CB"/>
    <w:rsid w:val="00F76C8D"/>
    <w:rsid w:val="00F868AE"/>
    <w:rsid w:val="00FC1804"/>
    <w:rsid w:val="00FF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BA3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BA3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nportal.ujn.gov.rs/tender-ca/221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dapcevic\AppData\Roaming\Microsoft\Templates\GSPmemorandum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445D-FF1E-4EF4-8DCF-8D6208EE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GSPmemorandum_cir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Jasmina Dapcevic</cp:lastModifiedBy>
  <cp:revision>3</cp:revision>
  <cp:lastPrinted>2018-10-25T11:40:00Z</cp:lastPrinted>
  <dcterms:created xsi:type="dcterms:W3CDTF">2024-05-13T10:53:00Z</dcterms:created>
  <dcterms:modified xsi:type="dcterms:W3CDTF">2024-05-13T11:00:00Z</dcterms:modified>
</cp:coreProperties>
</file>